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BB" w:rsidRPr="00210FBB" w:rsidRDefault="00210FBB" w:rsidP="00210FBB">
      <w:pPr>
        <w:jc w:val="center"/>
        <w:rPr>
          <w:b/>
          <w:sz w:val="24"/>
        </w:rPr>
      </w:pPr>
      <w:bookmarkStart w:id="0" w:name="_GoBack"/>
      <w:bookmarkEnd w:id="0"/>
      <w:r w:rsidRPr="00210FBB">
        <w:rPr>
          <w:b/>
          <w:sz w:val="24"/>
        </w:rPr>
        <w:t>Geotechnical Aspects of Ash Management</w:t>
      </w:r>
    </w:p>
    <w:p w:rsidR="00E27CAC" w:rsidRPr="00210FBB" w:rsidRDefault="00210FBB" w:rsidP="00210FBB">
      <w:pPr>
        <w:jc w:val="center"/>
        <w:rPr>
          <w:sz w:val="24"/>
          <w:szCs w:val="24"/>
        </w:rPr>
      </w:pPr>
      <w:r w:rsidRPr="00210FBB">
        <w:rPr>
          <w:sz w:val="24"/>
          <w:szCs w:val="24"/>
        </w:rPr>
        <w:t>R. Kula Kulasingam, AECOM</w:t>
      </w:r>
    </w:p>
    <w:p w:rsidR="00210FBB" w:rsidRDefault="00210FBB" w:rsidP="00E27CAC"/>
    <w:p w:rsidR="00E27CAC" w:rsidRPr="00210FBB" w:rsidRDefault="00E27CAC" w:rsidP="00E27CAC">
      <w:pPr>
        <w:rPr>
          <w:sz w:val="24"/>
          <w:szCs w:val="24"/>
        </w:rPr>
      </w:pPr>
      <w:r w:rsidRPr="00210FBB">
        <w:rPr>
          <w:sz w:val="24"/>
          <w:szCs w:val="24"/>
        </w:rPr>
        <w:t xml:space="preserve">Whether closing an ash pond by closure in place, closure by removal, or a hybrid approach, geotechnical aspects of ash management play an important role from planning to design to construction to post-closure phases of the project.   This short course presentation will discuss the design considerations that are applicable in each of the above stages of a closure project for each type of closure method.  In addition, the role pond geometry (i.e. valley fill, side hill, and diked) plays in the above will be discussed as well.  </w:t>
      </w:r>
    </w:p>
    <w:p w:rsidR="00C078A9" w:rsidRDefault="00C078A9"/>
    <w:sectPr w:rsidR="00C07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AC"/>
    <w:rsid w:val="00210FBB"/>
    <w:rsid w:val="00570E65"/>
    <w:rsid w:val="00C078A9"/>
    <w:rsid w:val="00E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15C3-FBE0-4E55-9C42-2C90A203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Oberlink, Anne</dc:creator>
  <cp:keywords/>
  <dc:description/>
  <cp:lastModifiedBy>Oberlink, Anne</cp:lastModifiedBy>
  <cp:revision>4</cp:revision>
  <cp:lastPrinted>2019-02-05T16:12:00Z</cp:lastPrinted>
  <dcterms:created xsi:type="dcterms:W3CDTF">2019-02-05T15:52:00Z</dcterms:created>
  <dcterms:modified xsi:type="dcterms:W3CDTF">2019-02-05T16:12:00Z</dcterms:modified>
</cp:coreProperties>
</file>